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F631" w14:textId="353FC9AE" w:rsidR="00283A5B" w:rsidRPr="00461A81" w:rsidRDefault="00461A81" w:rsidP="00461A81">
      <w:proofErr w:type="spellStart"/>
      <w:r w:rsidRPr="00461A81">
        <w:t>Stejcraft</w:t>
      </w:r>
      <w:proofErr w:type="spellEnd"/>
      <w:r w:rsidRPr="00461A81">
        <w:t xml:space="preserve"> SS64 Bowrider, 2021 model, Honda 200HP (7-year warranty), </w:t>
      </w:r>
      <w:proofErr w:type="spellStart"/>
      <w:r w:rsidRPr="00461A81">
        <w:t>Easytow</w:t>
      </w:r>
      <w:proofErr w:type="spellEnd"/>
      <w:r w:rsidRPr="00461A81">
        <w:t xml:space="preserve"> tandem trailer, Custom colour scheme with silver over black and light grey ocean grip flooring.  bow and cockpit cover, </w:t>
      </w:r>
      <w:proofErr w:type="spellStart"/>
      <w:r w:rsidRPr="00461A81">
        <w:t>bimini</w:t>
      </w:r>
      <w:proofErr w:type="spellEnd"/>
      <w:r w:rsidRPr="00461A81">
        <w:t xml:space="preserve">, stainless ski pole, bolster bucket seats with slide and swivel functions, Jensen Bluetooth stereo, hydraulic steering, slide in bow door, swim ladder and more!  With a 21-degree deadrise hull, high freeboard and tall windscreen the SS64 provides a comfortable ride in the chop while all composite construction strips the weight out of the boat offering fantastic performance.  A true Aussie built saltwater thoroughbred the SS64 has a great layout with plenty of storage and comfortable seating for 8 adults. NB: Garmin screen still to be fitted in </w:t>
      </w:r>
      <w:proofErr w:type="gramStart"/>
      <w:r w:rsidRPr="00461A81">
        <w:t>price</w:t>
      </w:r>
      <w:proofErr w:type="gramEnd"/>
    </w:p>
    <w:sectPr w:rsidR="00283A5B" w:rsidRPr="0046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06"/>
    <w:rsid w:val="00283A5B"/>
    <w:rsid w:val="00453F2D"/>
    <w:rsid w:val="00461A81"/>
    <w:rsid w:val="00AA3006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B77E"/>
  <w15:chartTrackingRefBased/>
  <w15:docId w15:val="{E2C60560-8163-48E4-A7B4-34952E6E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O'Hare</dc:creator>
  <cp:keywords/>
  <dc:description/>
  <cp:lastModifiedBy>Dani O'Hare</cp:lastModifiedBy>
  <cp:revision>1</cp:revision>
  <dcterms:created xsi:type="dcterms:W3CDTF">2021-05-21T04:55:00Z</dcterms:created>
  <dcterms:modified xsi:type="dcterms:W3CDTF">2021-05-21T06:12:00Z</dcterms:modified>
</cp:coreProperties>
</file>